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3072C7" w:rsidTr="003072C7">
        <w:tc>
          <w:tcPr>
            <w:tcW w:w="4508" w:type="dxa"/>
          </w:tcPr>
          <w:p w:rsidR="003072C7" w:rsidRDefault="003072C7">
            <w:bookmarkStart w:id="0" w:name="_GoBack"/>
            <w:bookmarkEnd w:id="0"/>
            <w:r>
              <w:t>KEY OBJECTIVES</w:t>
            </w:r>
          </w:p>
        </w:tc>
        <w:tc>
          <w:tcPr>
            <w:tcW w:w="4508" w:type="dxa"/>
          </w:tcPr>
          <w:p w:rsidR="003072C7" w:rsidRDefault="003072C7">
            <w:r>
              <w:t>IMPACT OF SPENDING</w:t>
            </w:r>
          </w:p>
        </w:tc>
      </w:tr>
      <w:tr w:rsidR="003072C7" w:rsidTr="003072C7">
        <w:tc>
          <w:tcPr>
            <w:tcW w:w="4508" w:type="dxa"/>
          </w:tcPr>
          <w:p w:rsidR="003072C7" w:rsidRDefault="003072C7">
            <w:r>
              <w:t>Increase physical activity (PA) amongst all pupils and identify pupils who are less active.</w:t>
            </w:r>
          </w:p>
        </w:tc>
        <w:tc>
          <w:tcPr>
            <w:tcW w:w="4508" w:type="dxa"/>
          </w:tcPr>
          <w:p w:rsidR="003072C7" w:rsidRDefault="003072C7">
            <w:r>
              <w:t>All classes have received PA delivered by Go Active offering a range of skills and alternative sports.  Range of after school physical clubs from traditional sports to alternative sports are offered across key stages through the provider G</w:t>
            </w:r>
            <w:r w:rsidR="00ED39F2">
              <w:t xml:space="preserve">o </w:t>
            </w:r>
            <w:r>
              <w:t>A</w:t>
            </w:r>
            <w:r w:rsidR="00ED39F2">
              <w:t>ctive</w:t>
            </w:r>
            <w:r>
              <w:t xml:space="preserve"> and </w:t>
            </w:r>
            <w:proofErr w:type="spellStart"/>
            <w:r>
              <w:t>TAs.</w:t>
            </w:r>
            <w:proofErr w:type="spellEnd"/>
          </w:p>
          <w:p w:rsidR="003072C7" w:rsidRDefault="003072C7">
            <w:r>
              <w:t xml:space="preserve">Percentage of KS2 pupils who attend after school clubs and </w:t>
            </w:r>
            <w:r w:rsidR="00ED39F2">
              <w:t>members</w:t>
            </w:r>
            <w:r>
              <w:t xml:space="preserve"> of staff is 60%.</w:t>
            </w:r>
          </w:p>
          <w:p w:rsidR="003072C7" w:rsidRDefault="003072C7">
            <w:r>
              <w:t xml:space="preserve">Percentage of KS1 pupils who attend after school club provided by Go </w:t>
            </w:r>
            <w:r w:rsidR="00ED39F2">
              <w:t>Active</w:t>
            </w:r>
            <w:r>
              <w:t xml:space="preserve"> is 20%, an increase of 5% from last year. </w:t>
            </w:r>
          </w:p>
          <w:p w:rsidR="003072C7" w:rsidRDefault="003072C7">
            <w:r>
              <w:t>Percentage of pupils in KS2 who have taken part in competitive games/sports is 75%.</w:t>
            </w:r>
          </w:p>
        </w:tc>
      </w:tr>
      <w:tr w:rsidR="003072C7" w:rsidTr="003072C7">
        <w:tc>
          <w:tcPr>
            <w:tcW w:w="4508" w:type="dxa"/>
          </w:tcPr>
          <w:p w:rsidR="003072C7" w:rsidRDefault="003072C7">
            <w:r>
              <w:t xml:space="preserve">Continue assessment of Y3-6 swimmers at the beginning and end of </w:t>
            </w:r>
            <w:r w:rsidR="00ED39F2">
              <w:t>10-week</w:t>
            </w:r>
            <w:r>
              <w:t xml:space="preserve"> block of swimming.  To ensure all swimmers can swim 25 metres by the end of KS2.</w:t>
            </w:r>
          </w:p>
        </w:tc>
        <w:tc>
          <w:tcPr>
            <w:tcW w:w="4508" w:type="dxa"/>
          </w:tcPr>
          <w:p w:rsidR="003072C7" w:rsidRDefault="003072C7">
            <w:r>
              <w:t>91% of Y6 can swim 25 metres and can use a range of strokes effectively.</w:t>
            </w:r>
          </w:p>
        </w:tc>
      </w:tr>
      <w:tr w:rsidR="003072C7" w:rsidTr="003072C7">
        <w:tc>
          <w:tcPr>
            <w:tcW w:w="4508" w:type="dxa"/>
          </w:tcPr>
          <w:p w:rsidR="003072C7" w:rsidRDefault="003072C7">
            <w:r>
              <w:t xml:space="preserve">Raising physical activity (PA) levels of all </w:t>
            </w:r>
            <w:r w:rsidR="00ED39F2">
              <w:t>pupils</w:t>
            </w:r>
            <w:r>
              <w:t xml:space="preserve"> by introducing PA every day.</w:t>
            </w:r>
          </w:p>
        </w:tc>
        <w:tc>
          <w:tcPr>
            <w:tcW w:w="4508" w:type="dxa"/>
          </w:tcPr>
          <w:p w:rsidR="003072C7" w:rsidRDefault="003072C7">
            <w:r>
              <w:t>Daily Mile introduced and 95% of KS1 and KS2 actively take part.</w:t>
            </w:r>
          </w:p>
        </w:tc>
      </w:tr>
      <w:tr w:rsidR="003072C7" w:rsidTr="003072C7">
        <w:tc>
          <w:tcPr>
            <w:tcW w:w="4508" w:type="dxa"/>
          </w:tcPr>
          <w:p w:rsidR="003072C7" w:rsidRDefault="003072C7">
            <w:r>
              <w:t xml:space="preserve">Provide traditional and </w:t>
            </w:r>
            <w:r w:rsidR="00ED39F2">
              <w:t>alternative</w:t>
            </w:r>
            <w:r>
              <w:t xml:space="preserve"> sports.</w:t>
            </w:r>
          </w:p>
        </w:tc>
        <w:tc>
          <w:tcPr>
            <w:tcW w:w="4508" w:type="dxa"/>
          </w:tcPr>
          <w:p w:rsidR="003072C7" w:rsidRDefault="00ED39F2">
            <w:r>
              <w:t>A wide range of sport</w:t>
            </w:r>
            <w:r w:rsidR="009340EE">
              <w:t>s</w:t>
            </w:r>
            <w:r w:rsidR="003072C7">
              <w:t xml:space="preserve"> are offered to all pupils through the curriculum, teams and clubs (provided by Go Active, teachers and </w:t>
            </w:r>
            <w:proofErr w:type="spellStart"/>
            <w:r w:rsidR="003072C7">
              <w:t>TAs.</w:t>
            </w:r>
            <w:proofErr w:type="spellEnd"/>
            <w:r w:rsidR="007736A5">
              <w:t>)</w:t>
            </w:r>
          </w:p>
          <w:p w:rsidR="007736A5" w:rsidRDefault="007432E2">
            <w:r>
              <w:t>75% of KS2 attend sports clubs ranging from football, netball, basketball,</w:t>
            </w:r>
            <w:r w:rsidR="007736A5">
              <w:t xml:space="preserve"> hockey,</w:t>
            </w:r>
            <w:r>
              <w:t xml:space="preserve"> rugby, multi skills</w:t>
            </w:r>
            <w:r w:rsidR="007736A5">
              <w:t xml:space="preserve">, cricket, dodgeball, tennis, lacrosse and archery. </w:t>
            </w:r>
          </w:p>
          <w:p w:rsidR="007736A5" w:rsidRDefault="007736A5">
            <w:r>
              <w:t>38% of KS1 have attended multi sports sessions after school with Go Active.</w:t>
            </w:r>
          </w:p>
        </w:tc>
      </w:tr>
      <w:tr w:rsidR="003072C7" w:rsidTr="003072C7">
        <w:tc>
          <w:tcPr>
            <w:tcW w:w="4508" w:type="dxa"/>
          </w:tcPr>
          <w:p w:rsidR="003072C7" w:rsidRDefault="003072C7">
            <w:r>
              <w:t>Staff increase their skills and confidence in the delivery of PA.</w:t>
            </w:r>
          </w:p>
        </w:tc>
        <w:tc>
          <w:tcPr>
            <w:tcW w:w="4508" w:type="dxa"/>
          </w:tcPr>
          <w:p w:rsidR="003072C7" w:rsidRDefault="003072C7">
            <w:r>
              <w:t xml:space="preserve">100% of staff who worked </w:t>
            </w:r>
            <w:r w:rsidR="00ED39F2">
              <w:t>alongside</w:t>
            </w:r>
            <w:r>
              <w:t xml:space="preserve"> Go Active felt that their confidence and skill level had rise</w:t>
            </w:r>
            <w:r w:rsidR="00ED39F2">
              <w:t>n because</w:t>
            </w:r>
            <w:r>
              <w:t xml:space="preserve"> of this.</w:t>
            </w:r>
          </w:p>
        </w:tc>
      </w:tr>
      <w:tr w:rsidR="003072C7" w:rsidTr="003072C7">
        <w:tc>
          <w:tcPr>
            <w:tcW w:w="4508" w:type="dxa"/>
          </w:tcPr>
          <w:p w:rsidR="003072C7" w:rsidRDefault="003072C7">
            <w:r>
              <w:t xml:space="preserve">Continue to work with local primary schools and </w:t>
            </w:r>
            <w:proofErr w:type="spellStart"/>
            <w:r>
              <w:t>SSco</w:t>
            </w:r>
            <w:proofErr w:type="spellEnd"/>
            <w:r>
              <w:t xml:space="preserve"> competitions manager from Falmouth school so festivals and </w:t>
            </w:r>
            <w:r w:rsidR="00ED39F2">
              <w:t>leagues</w:t>
            </w:r>
            <w:r>
              <w:t xml:space="preserve"> are attended.</w:t>
            </w:r>
          </w:p>
        </w:tc>
        <w:tc>
          <w:tcPr>
            <w:tcW w:w="4508" w:type="dxa"/>
          </w:tcPr>
          <w:p w:rsidR="003072C7" w:rsidRDefault="003072C7">
            <w:r>
              <w:t>Number of pupils participating in a range of competitive opportunities.</w:t>
            </w:r>
          </w:p>
          <w:p w:rsidR="003072C7" w:rsidRDefault="003072C7">
            <w:r>
              <w:t>2015-16 80%</w:t>
            </w:r>
          </w:p>
          <w:p w:rsidR="003072C7" w:rsidRDefault="003072C7">
            <w:r>
              <w:t>2016-17 80%</w:t>
            </w:r>
          </w:p>
          <w:p w:rsidR="003072C7" w:rsidRDefault="003072C7">
            <w:r>
              <w:t>2017-18 81%</w:t>
            </w:r>
          </w:p>
          <w:p w:rsidR="003072C7" w:rsidRDefault="003072C7">
            <w:r>
              <w:t>2018-19 75%</w:t>
            </w:r>
          </w:p>
          <w:p w:rsidR="003072C7" w:rsidRDefault="003072C7">
            <w:r>
              <w:t>This drop is due to staffing cuts.</w:t>
            </w:r>
          </w:p>
        </w:tc>
      </w:tr>
      <w:tr w:rsidR="003072C7" w:rsidTr="003072C7">
        <w:tc>
          <w:tcPr>
            <w:tcW w:w="4508" w:type="dxa"/>
          </w:tcPr>
          <w:p w:rsidR="003072C7" w:rsidRDefault="003072C7">
            <w:r>
              <w:t>Identify PP and less active pupils and increase their PA.</w:t>
            </w:r>
          </w:p>
        </w:tc>
        <w:tc>
          <w:tcPr>
            <w:tcW w:w="4508" w:type="dxa"/>
          </w:tcPr>
          <w:p w:rsidR="003072C7" w:rsidRDefault="003072C7">
            <w:r>
              <w:t>Impact analysis of PE lessons show that 93% of pupils enjoy their PE lessons.</w:t>
            </w:r>
          </w:p>
        </w:tc>
      </w:tr>
      <w:tr w:rsidR="003072C7" w:rsidTr="003072C7">
        <w:tc>
          <w:tcPr>
            <w:tcW w:w="4508" w:type="dxa"/>
          </w:tcPr>
          <w:p w:rsidR="003072C7" w:rsidRDefault="003072C7">
            <w:r>
              <w:lastRenderedPageBreak/>
              <w:t>To increase all pupils’ participation whatever their abil</w:t>
            </w:r>
            <w:r w:rsidR="00ED39F2">
              <w:t>i</w:t>
            </w:r>
            <w:r>
              <w:t>ty through additional coaching and outdoor activities</w:t>
            </w:r>
          </w:p>
        </w:tc>
        <w:tc>
          <w:tcPr>
            <w:tcW w:w="4508" w:type="dxa"/>
          </w:tcPr>
          <w:p w:rsidR="003072C7" w:rsidRDefault="00ED39F2">
            <w:r>
              <w:t>All pupils in Y5 and Y6 participated in outdoor activities through Cornwall Outdoors.  As required, the costs of the residential activities were subsidised.  Any local sports clubs or organisations offering PA are signposted through the newsletter.</w:t>
            </w:r>
          </w:p>
        </w:tc>
      </w:tr>
    </w:tbl>
    <w:p w:rsidR="004B485C" w:rsidRDefault="004B485C"/>
    <w:sectPr w:rsidR="004B485C" w:rsidSect="007736A5">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F2" w:rsidRDefault="00ED39F2" w:rsidP="00ED39F2">
      <w:pPr>
        <w:spacing w:after="0" w:line="240" w:lineRule="auto"/>
      </w:pPr>
      <w:r>
        <w:separator/>
      </w:r>
    </w:p>
  </w:endnote>
  <w:endnote w:type="continuationSeparator" w:id="0">
    <w:p w:rsidR="00ED39F2" w:rsidRDefault="00ED39F2" w:rsidP="00ED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F2" w:rsidRDefault="00ED39F2" w:rsidP="00ED39F2">
      <w:pPr>
        <w:spacing w:after="0" w:line="240" w:lineRule="auto"/>
      </w:pPr>
      <w:r>
        <w:separator/>
      </w:r>
    </w:p>
  </w:footnote>
  <w:footnote w:type="continuationSeparator" w:id="0">
    <w:p w:rsidR="00ED39F2" w:rsidRDefault="00ED39F2" w:rsidP="00ED3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4571E1927ED47119E485898DC619A05"/>
      </w:placeholder>
      <w:temporary/>
      <w:showingPlcHdr/>
    </w:sdtPr>
    <w:sdtEndPr/>
    <w:sdtContent>
      <w:p w:rsidR="007736A5" w:rsidRDefault="007736A5">
        <w:pPr>
          <w:pStyle w:val="Header"/>
        </w:pPr>
        <w:r>
          <w:t>[Type here]</w:t>
        </w:r>
      </w:p>
    </w:sdtContent>
  </w:sdt>
  <w:p w:rsidR="00ED39F2" w:rsidRDefault="00ED3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A5" w:rsidRDefault="007736A5" w:rsidP="009340EE">
    <w:pPr>
      <w:pStyle w:val="Header"/>
      <w:jc w:val="center"/>
    </w:pPr>
    <w:r w:rsidRPr="00D81A07">
      <w:rPr>
        <w:noProof/>
        <w:lang w:eastAsia="en-GB"/>
      </w:rPr>
      <w:drawing>
        <wp:inline distT="0" distB="0" distL="0" distR="0" wp14:anchorId="0F97E9C9" wp14:editId="51F08A9A">
          <wp:extent cx="1935126" cy="88250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990" cy="8970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C7"/>
    <w:rsid w:val="003072C7"/>
    <w:rsid w:val="004B485C"/>
    <w:rsid w:val="00533ACD"/>
    <w:rsid w:val="005A48BF"/>
    <w:rsid w:val="007432E2"/>
    <w:rsid w:val="007736A5"/>
    <w:rsid w:val="009340EE"/>
    <w:rsid w:val="00ED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3FBD2-4AEF-4FEC-AFA8-7429069F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9F2"/>
  </w:style>
  <w:style w:type="paragraph" w:styleId="Footer">
    <w:name w:val="footer"/>
    <w:basedOn w:val="Normal"/>
    <w:link w:val="FooterChar"/>
    <w:uiPriority w:val="99"/>
    <w:unhideWhenUsed/>
    <w:rsid w:val="00ED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9F2"/>
  </w:style>
  <w:style w:type="paragraph" w:styleId="BalloonText">
    <w:name w:val="Balloon Text"/>
    <w:basedOn w:val="Normal"/>
    <w:link w:val="BalloonTextChar"/>
    <w:uiPriority w:val="99"/>
    <w:semiHidden/>
    <w:unhideWhenUsed/>
    <w:rsid w:val="0093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71E1927ED47119E485898DC619A05"/>
        <w:category>
          <w:name w:val="General"/>
          <w:gallery w:val="placeholder"/>
        </w:category>
        <w:types>
          <w:type w:val="bbPlcHdr"/>
        </w:types>
        <w:behaviors>
          <w:behavior w:val="content"/>
        </w:behaviors>
        <w:guid w:val="{CCCE2DA3-C75F-486A-BA62-25AA43A820E7}"/>
      </w:docPartPr>
      <w:docPartBody>
        <w:p w:rsidR="003333A4" w:rsidRDefault="0096002E" w:rsidP="0096002E">
          <w:pPr>
            <w:pStyle w:val="24571E1927ED47119E485898DC619A0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2E"/>
    <w:rsid w:val="003333A4"/>
    <w:rsid w:val="0096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FA4AA54E141ECBACD0C5BB46FA194">
    <w:name w:val="F97FA4AA54E141ECBACD0C5BB46FA194"/>
    <w:rsid w:val="0096002E"/>
  </w:style>
  <w:style w:type="paragraph" w:customStyle="1" w:styleId="24571E1927ED47119E485898DC619A05">
    <w:name w:val="24571E1927ED47119E485898DC619A05"/>
    <w:rsid w:val="00960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Mills</dc:creator>
  <cp:lastModifiedBy>Susan Buscombe</cp:lastModifiedBy>
  <cp:revision>2</cp:revision>
  <dcterms:created xsi:type="dcterms:W3CDTF">2019-07-13T19:39:00Z</dcterms:created>
  <dcterms:modified xsi:type="dcterms:W3CDTF">2019-07-13T19:39:00Z</dcterms:modified>
</cp:coreProperties>
</file>